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CB503EC" w14:textId="77777777" w:rsidR="00283C82" w:rsidRDefault="00376D08">
      <w:pPr>
        <w:spacing w:after="24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Opis przedmiotu zamówienia</w:t>
      </w:r>
    </w:p>
    <w:p w14:paraId="37643BEB" w14:textId="77777777" w:rsidR="00283C82" w:rsidRDefault="00376D08">
      <w:pPr>
        <w:pStyle w:val="Akapitzlist"/>
        <w:numPr>
          <w:ilvl w:val="0"/>
          <w:numId w:val="1"/>
        </w:numPr>
        <w:tabs>
          <w:tab w:val="left" w:pos="16874"/>
          <w:tab w:val="left" w:pos="17157"/>
        </w:tabs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Oznaczenie wg Wspólnego Słownika Zamówień</w:t>
      </w:r>
      <w:r>
        <w:rPr>
          <w:rFonts w:ascii="Calibri" w:hAnsi="Calibri" w:cs="Calibri"/>
          <w:bCs/>
        </w:rPr>
        <w:t xml:space="preserve"> (CPV):</w:t>
      </w:r>
    </w:p>
    <w:p w14:paraId="1B5B6F47" w14:textId="77777777" w:rsidR="00283C82" w:rsidRDefault="00376D08">
      <w:pPr>
        <w:spacing w:after="0" w:line="240" w:lineRule="auto"/>
        <w:ind w:left="240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90.50.00.00-2 - Usługi związane z odpadami</w:t>
      </w:r>
    </w:p>
    <w:p w14:paraId="1DC8C685" w14:textId="77777777" w:rsidR="00283C82" w:rsidRDefault="00376D08">
      <w:pPr>
        <w:spacing w:after="0" w:line="240" w:lineRule="auto"/>
        <w:ind w:left="240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90.51.20.00-9 - Usługi transportu odpadów</w:t>
      </w:r>
    </w:p>
    <w:p w14:paraId="3A7499FC" w14:textId="77777777" w:rsidR="00283C82" w:rsidRDefault="00283C82">
      <w:pPr>
        <w:spacing w:after="0" w:line="240" w:lineRule="auto"/>
        <w:ind w:left="240"/>
        <w:rPr>
          <w:rFonts w:ascii="Calibri" w:eastAsia="Times New Roman" w:hAnsi="Calibri" w:cs="Calibri"/>
          <w:lang w:eastAsia="pl-PL"/>
        </w:rPr>
      </w:pPr>
    </w:p>
    <w:p w14:paraId="26441ED5" w14:textId="77777777" w:rsidR="00283C82" w:rsidRDefault="00376D08">
      <w:pPr>
        <w:pStyle w:val="Akapitzlist"/>
        <w:numPr>
          <w:ilvl w:val="0"/>
          <w:numId w:val="1"/>
        </w:numPr>
        <w:tabs>
          <w:tab w:val="left" w:pos="16874"/>
          <w:tab w:val="left" w:pos="17157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 xml:space="preserve">Przedmiotem zamówienia jest </w:t>
      </w:r>
    </w:p>
    <w:p w14:paraId="1E5F9365" w14:textId="77777777" w:rsidR="00283C82" w:rsidRDefault="00376D08">
      <w:pPr>
        <w:pStyle w:val="Akapitzlist"/>
        <w:numPr>
          <w:ilvl w:val="0"/>
          <w:numId w:val="2"/>
        </w:numPr>
        <w:tabs>
          <w:tab w:val="left" w:pos="16874"/>
          <w:tab w:val="left" w:pos="17157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usługa sukcesywnego odbioru i zagospodarowania odpadów o kodzie </w:t>
      </w:r>
      <w:r>
        <w:rPr>
          <w:rFonts w:ascii="Calibri" w:eastAsia="Times New Roman" w:hAnsi="Calibri" w:cs="Calibri"/>
          <w:b/>
          <w:lang w:eastAsia="pl-PL"/>
        </w:rPr>
        <w:t>19 12 12</w:t>
      </w:r>
      <w:r>
        <w:rPr>
          <w:rFonts w:ascii="Calibri" w:eastAsia="Times New Roman" w:hAnsi="Calibri" w:cs="Calibri"/>
          <w:lang w:eastAsia="pl-PL"/>
        </w:rPr>
        <w:t xml:space="preserve"> - inne odpady (w tym zmieszane substancje i przedmioty) z mechanicznej obróbki odpadów inne niż wymienione </w:t>
      </w:r>
      <w:bookmarkStart w:id="0" w:name="_Hlk21014571"/>
      <w:r>
        <w:rPr>
          <w:rFonts w:ascii="Calibri" w:eastAsia="Times New Roman" w:hAnsi="Calibri" w:cs="Calibri"/>
          <w:lang w:eastAsia="pl-PL"/>
        </w:rPr>
        <w:t xml:space="preserve">w 19 12 11 </w:t>
      </w:r>
      <w:r>
        <w:rPr>
          <w:rFonts w:ascii="Calibri" w:eastAsia="Times New Roman" w:hAnsi="Calibri" w:cs="Calibri"/>
          <w:color w:val="FF0000"/>
          <w:lang w:eastAsia="pl-PL"/>
        </w:rPr>
        <w:t xml:space="preserve"> </w:t>
      </w:r>
      <w:bookmarkEnd w:id="0"/>
      <w:r>
        <w:rPr>
          <w:rFonts w:ascii="Calibri" w:eastAsia="Times New Roman" w:hAnsi="Calibri" w:cs="Calibri"/>
          <w:lang w:eastAsia="pl-PL"/>
        </w:rPr>
        <w:t>pochodzące z :</w:t>
      </w:r>
    </w:p>
    <w:p w14:paraId="53A63E24" w14:textId="77777777" w:rsidR="00283C82" w:rsidRDefault="00376D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mechaniczn</w:t>
      </w:r>
      <w:r>
        <w:rPr>
          <w:rFonts w:ascii="Calibri" w:eastAsia="Times New Roman" w:hAnsi="Calibri" w:cs="Calibri"/>
          <w:color w:val="000000" w:themeColor="text1"/>
          <w:lang w:val="en-US" w:eastAsia="pl-PL"/>
        </w:rPr>
        <w:t>eg</w:t>
      </w:r>
      <w:r>
        <w:rPr>
          <w:rFonts w:ascii="Calibri" w:eastAsia="Times New Roman" w:hAnsi="Calibri" w:cs="Calibri"/>
          <w:color w:val="000000" w:themeColor="text1"/>
          <w:lang w:eastAsia="pl-PL"/>
        </w:rPr>
        <w:t>o przetwarzania odpadów komunalnych w ilości  10 000  Mg</w:t>
      </w:r>
      <w:r>
        <w:rPr>
          <w:rFonts w:ascii="Calibri" w:eastAsia="Times New Roman" w:hAnsi="Calibri" w:cs="Calibri"/>
          <w:lang w:eastAsia="pl-PL"/>
        </w:rPr>
        <w:t xml:space="preserve"> (frakcja nadsitowa) 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oraz </w:t>
      </w:r>
    </w:p>
    <w:p w14:paraId="2BAACA9D" w14:textId="77777777" w:rsidR="00283C82" w:rsidRDefault="00283C82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14:paraId="522BB337" w14:textId="77777777" w:rsidR="00283C82" w:rsidRDefault="00376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usługa sukcesywnego odbioru i zagospodarowania odpadów o kodzie </w:t>
      </w:r>
      <w:r>
        <w:rPr>
          <w:rFonts w:ascii="Calibri" w:eastAsia="Times New Roman" w:hAnsi="Calibri" w:cs="Calibri"/>
          <w:b/>
          <w:lang w:eastAsia="pl-PL"/>
        </w:rPr>
        <w:t>19 12 12</w:t>
      </w:r>
      <w:r>
        <w:rPr>
          <w:rFonts w:ascii="Calibri" w:eastAsia="Times New Roman" w:hAnsi="Calibri" w:cs="Calibri"/>
          <w:lang w:eastAsia="pl-PL"/>
        </w:rPr>
        <w:t xml:space="preserve"> - inne odpady (w tym zmieszane substancje i przedmioty) z mechanicznej obróbki odpadów inne niż wymienione w 19 12 11 pochodzące z :</w:t>
      </w:r>
    </w:p>
    <w:p w14:paraId="71871813" w14:textId="77777777" w:rsidR="00283C82" w:rsidRDefault="00376D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wstępnego przetwarzania (demontaż ręczny) 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odpadów wielkogabarytowych o kodzie 20 03 07 w ilości 500 Mg </w:t>
      </w:r>
    </w:p>
    <w:p w14:paraId="66B37B99" w14:textId="77777777" w:rsidR="00283C82" w:rsidRDefault="00283C8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14:paraId="0E998F9A" w14:textId="77777777" w:rsidR="00283C82" w:rsidRDefault="00376D08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podzielone na zadania: </w:t>
      </w:r>
    </w:p>
    <w:p w14:paraId="3426B374" w14:textId="77777777" w:rsidR="00283C82" w:rsidRDefault="00283C82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BBF3EEF" w14:textId="77777777" w:rsidR="00283C82" w:rsidRDefault="00376D0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Zadanie Nr 1 – 10 000 Mg – 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Odbiór i zagospodarowanie odpadów o kodzie 19 12 12 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inne odpady (w tym zmieszane substancje i przedmioty) z mechanicznej obróbki odpadów inne niż wymienione </w:t>
      </w:r>
      <w:r>
        <w:rPr>
          <w:rFonts w:ascii="Calibri" w:eastAsia="Times New Roman" w:hAnsi="Calibri" w:cs="Calibri"/>
          <w:color w:val="000000" w:themeColor="text1"/>
          <w:lang w:eastAsia="pl-PL"/>
        </w:rPr>
        <w:br/>
        <w:t>w 19 12 11 (frakcja nadsitowa).</w:t>
      </w:r>
    </w:p>
    <w:p w14:paraId="02DE2FD8" w14:textId="77777777" w:rsidR="00283C82" w:rsidRDefault="00283C82">
      <w:pPr>
        <w:pStyle w:val="Akapitzlist"/>
        <w:spacing w:after="0" w:line="240" w:lineRule="auto"/>
        <w:ind w:left="644"/>
        <w:rPr>
          <w:rFonts w:ascii="Calibri" w:eastAsia="Times New Roman" w:hAnsi="Calibri" w:cs="Calibri"/>
          <w:b/>
          <w:lang w:eastAsia="pl-PL"/>
        </w:rPr>
      </w:pPr>
    </w:p>
    <w:p w14:paraId="20DE1CDB" w14:textId="77777777" w:rsidR="00283C82" w:rsidRDefault="00376D08">
      <w:pPr>
        <w:pStyle w:val="Akapitzlist"/>
        <w:spacing w:after="0" w:line="240" w:lineRule="auto"/>
        <w:ind w:left="644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Termin realizacji </w:t>
      </w:r>
    </w:p>
    <w:p w14:paraId="0405B78F" w14:textId="77777777" w:rsidR="00283C82" w:rsidRDefault="00376D0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Rozpoczęcie wykonywania usług : od dnia podpisania umowy</w:t>
      </w:r>
    </w:p>
    <w:p w14:paraId="6A5FA3B1" w14:textId="77777777" w:rsidR="00283C82" w:rsidRDefault="00376D0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Zakończenie wykonywania usług: do dnia 31.12.2022r. </w:t>
      </w:r>
    </w:p>
    <w:p w14:paraId="7217A6B9" w14:textId="77777777" w:rsidR="00283C82" w:rsidRDefault="00283C8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063F6DA" w14:textId="77777777" w:rsidR="00283C82" w:rsidRDefault="00376D0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Zadanie Nr 2 – 500 Mg – </w:t>
      </w:r>
      <w:r>
        <w:rPr>
          <w:rFonts w:ascii="Calibri" w:eastAsia="Times New Roman" w:hAnsi="Calibri" w:cs="Calibri"/>
          <w:bCs/>
          <w:lang w:eastAsia="pl-PL"/>
        </w:rPr>
        <w:t xml:space="preserve">Odbiór i zagospodarowanie odpadów o kodzie 19 12 12 </w:t>
      </w:r>
      <w:r>
        <w:rPr>
          <w:rFonts w:ascii="Calibri" w:eastAsia="Times New Roman" w:hAnsi="Calibri" w:cs="Calibri"/>
          <w:lang w:eastAsia="pl-PL"/>
        </w:rPr>
        <w:t>inne odpady (w tym zmieszane substancje i przedmioty) z mechanicznej obróbki odpadów inne niż wymienione w 19 12 11  (frakcja z demontażu odpadów wielkogabarytowych ).</w:t>
      </w:r>
    </w:p>
    <w:p w14:paraId="6601D58C" w14:textId="77777777" w:rsidR="00283C82" w:rsidRDefault="00283C8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6A3938" w14:textId="77777777" w:rsidR="00283C82" w:rsidRDefault="00376D08">
      <w:pPr>
        <w:pStyle w:val="Akapitzlist"/>
        <w:spacing w:after="0" w:line="240" w:lineRule="auto"/>
        <w:ind w:left="644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Termin realizacji </w:t>
      </w:r>
    </w:p>
    <w:p w14:paraId="5921FF9F" w14:textId="77777777" w:rsidR="00283C82" w:rsidRDefault="00376D0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Rozpoczęcie wykonywania usług : od dnia podpisania umowy</w:t>
      </w:r>
    </w:p>
    <w:p w14:paraId="08584E5B" w14:textId="77777777" w:rsidR="00283C82" w:rsidRDefault="00376D0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Zakończenie wykonywania usług: do dnia 31.12.2022r. </w:t>
      </w:r>
    </w:p>
    <w:p w14:paraId="3EC2B97F" w14:textId="77777777" w:rsidR="00283C82" w:rsidRDefault="00283C8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F531F11" w14:textId="77777777" w:rsidR="00283C82" w:rsidRDefault="00376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>Zamówieniem publicznym objęte są odpady :</w:t>
      </w:r>
    </w:p>
    <w:p w14:paraId="42DBB886" w14:textId="77777777" w:rsidR="00283C82" w:rsidRDefault="00376D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>powstałe na skutek obróbki mechanicznej odpadów komunalnych, na sicie o wielkości oczek 80 mm (frakcja nadsitowa) i poddane procesowi ręcznego sortowania, odpady są poddawane separacji magnetycznej (Fe),  oraz</w:t>
      </w:r>
    </w:p>
    <w:p w14:paraId="0242D55C" w14:textId="77777777" w:rsidR="00283C82" w:rsidRDefault="00376D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powstałe na skutek wstępnego przetwarzania (demontaż ręczny) odpadów wielkogabarytowych o kodzie 20 03 07</w:t>
      </w:r>
    </w:p>
    <w:p w14:paraId="58FFD461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Odpady będą przekazywane luzem, miejsca zbierania odpadów są zadaszone.</w:t>
      </w:r>
    </w:p>
    <w:p w14:paraId="698382A7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Zamawiający nie zapewnia transportu odpadów.</w:t>
      </w:r>
    </w:p>
    <w:p w14:paraId="75382358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zamówienia powinien udostępnić do wglądu decyzje zezwalające na przetwarzanie przedmiotowych odpadów tj. odpadów o kodzie 19 12 12 , dla ww. zadań w procesie odzysk polegającego na ich przetwarzaniu i przygotowaniu do dalszego odzysku w tym recyklingu w procesie R1 i/lub R12 bądź unieszkodliwienia w procesie D 10 (wydane zgodnie z obowiązującymi w tym zakresie przepisami prawnymi, w tym ustawy o odpadach z dnia 14 grudnia 2012 r.) z ilościami  nie mniejszymi niż wynikającymi z opisu przedmiotu zamówienia. Dokumenty powinny zachować ważność w okresie obowiązywania umowy. </w:t>
      </w:r>
    </w:p>
    <w:p w14:paraId="05B0EFA4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powinien posiadać aktualny wpis do Rejestru podmiotów wprowadzających produkty, produkty w opakowaniach i gospodarujących odpadami tzw. BDO prowadzony przez Marszałka Województwa , o którym mowa w art. 49 ust. 1 ustawy odpadach z dnia 14 grudnia 2012r. Miejscem odbioru jest Zakład Zagospodarowania Odpadów w Kozodrzy, gmina Ostrów, zarządzany przez </w:t>
      </w:r>
      <w:r>
        <w:rPr>
          <w:rFonts w:ascii="Calibri" w:eastAsia="Times New Roman" w:hAnsi="Calibri" w:cs="Calibri"/>
          <w:color w:val="000000" w:themeColor="text1"/>
          <w:lang w:eastAsia="pl-PL"/>
        </w:rPr>
        <w:t>Gminę Ostrów Zakład Usług Komunalnych w Ostrowie.</w:t>
      </w:r>
    </w:p>
    <w:p w14:paraId="6365824B" w14:textId="77777777" w:rsidR="00C25E9D" w:rsidRPr="00C25E9D" w:rsidRDefault="00376D08" w:rsidP="00C25E9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C25E9D">
        <w:rPr>
          <w:rFonts w:ascii="Calibri" w:eastAsia="Times New Roman" w:hAnsi="Calibri" w:cs="Calibri"/>
          <w:lang w:eastAsia="pl-PL"/>
        </w:rPr>
        <w:t>Odbiór odpadów powinien być realizowany w dni robocze od poniedziałku do piątku w godzinach od 6.00 do 18.00 , a w wyjątkowych sytuacjach także w soboty po uprzednim zawiadomieniu</w:t>
      </w:r>
      <w:r w:rsidRPr="00C25E9D">
        <w:rPr>
          <w:rFonts w:ascii="Calibri" w:eastAsia="Times New Roman" w:hAnsi="Calibri" w:cs="Calibri"/>
          <w:color w:val="FF0000"/>
          <w:lang w:eastAsia="pl-PL"/>
        </w:rPr>
        <w:t>.</w:t>
      </w:r>
      <w:r w:rsidR="00C25E9D" w:rsidRPr="00C25E9D">
        <w:rPr>
          <w:rFonts w:ascii="Calibri" w:eastAsia="Times New Roman" w:hAnsi="Calibri" w:cs="Calibri"/>
          <w:color w:val="FF0000"/>
          <w:lang w:eastAsia="pl-PL"/>
        </w:rPr>
        <w:t xml:space="preserve">   </w:t>
      </w:r>
      <w:r w:rsidR="00C25E9D" w:rsidRPr="00C25E9D">
        <w:rPr>
          <w:rFonts w:ascii="Calibri" w:hAnsi="Calibri" w:cs="Calibri"/>
          <w:color w:val="FF0000"/>
        </w:rPr>
        <w:t>Z uwagi na bezpośrednią produkcję odpadu czas reakcji na odbiór odpadów w ilości podanej przez Zamawianego od chwili złożenia zapotrzebowania wynosi 48 godzin.</w:t>
      </w:r>
    </w:p>
    <w:p w14:paraId="6B4E4810" w14:textId="77777777" w:rsidR="00283C82" w:rsidRPr="00C25E9D" w:rsidRDefault="00376D08" w:rsidP="00C25E9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bookmarkStart w:id="1" w:name="_GoBack"/>
      <w:bookmarkEnd w:id="1"/>
      <w:r w:rsidRPr="00C25E9D">
        <w:rPr>
          <w:rFonts w:ascii="Calibri" w:eastAsia="Times New Roman" w:hAnsi="Calibri" w:cs="Calibri"/>
          <w:lang w:eastAsia="pl-PL"/>
        </w:rPr>
        <w:t>Załadunek odpadu jest po stronie Zamawiającego, a Wykonawca zobowiązany będzie do podstawienia kontenera, prasokontenera, naczepy lub innego środka transportu przystosowanego do odbioru tego typu odpadów, po uprzedniej akceptacji Zamawiającego.</w:t>
      </w:r>
    </w:p>
    <w:p w14:paraId="352F8686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Transport odpadów po stronie Wykonawcy, </w:t>
      </w:r>
      <w:r>
        <w:rPr>
          <w:rFonts w:ascii="Calibri" w:eastAsia="Times New Roman" w:hAnsi="Calibri" w:cs="Calibri"/>
          <w:lang w:eastAsia="pl-PL"/>
        </w:rPr>
        <w:t>na jego koszt, także w zakresie kosztów przewozu, ubezpieczenia na czas transportu oraz rozładunku.</w:t>
      </w:r>
    </w:p>
    <w:p w14:paraId="7B488E21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chwili przekazania odpadów przez Zamawiającego na rzecz Wykonawcy, Wykonawca przejmuje odpowiedzialność za przejęte odpady i należyte postępowanie z nimi oraz skutki z tego wynikające.</w:t>
      </w:r>
    </w:p>
    <w:p w14:paraId="298184D2" w14:textId="77777777" w:rsidR="00283C82" w:rsidRDefault="00376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Calibri"/>
          <w:lang w:eastAsia="pl-PL"/>
        </w:rPr>
      </w:pPr>
      <w:r>
        <w:rPr>
          <w:rFonts w:ascii="Calibri" w:eastAsia="ArialNarrow" w:hAnsi="Calibri" w:cs="Calibri"/>
          <w:lang w:eastAsia="pl-PL"/>
        </w:rPr>
        <w:t>Podana przez Zamawiającego całkowita ilość odpadów do zagospodarowania w czasie trwania umowy</w:t>
      </w:r>
      <w:r>
        <w:rPr>
          <w:rFonts w:ascii="Calibri" w:eastAsia="ArialNarrow" w:hAnsi="Calibri" w:cs="Calibri"/>
          <w:color w:val="FF0000"/>
          <w:lang w:eastAsia="pl-PL"/>
        </w:rPr>
        <w:t xml:space="preserve"> </w:t>
      </w:r>
      <w:r>
        <w:rPr>
          <w:rFonts w:ascii="Calibri" w:eastAsia="ArialNarrow" w:hAnsi="Calibri" w:cs="Calibri"/>
          <w:lang w:eastAsia="pl-PL"/>
        </w:rPr>
        <w:t>może ulec zwiększeniu bądź zmniejszeniu maksymalnie o 30 %, w ramach poszczególnych zadań.</w:t>
      </w:r>
    </w:p>
    <w:p w14:paraId="68D13771" w14:textId="77777777" w:rsidR="00283C82" w:rsidRDefault="00376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Calibri"/>
          <w:lang w:eastAsia="pl-PL"/>
        </w:rPr>
      </w:pPr>
      <w:r>
        <w:rPr>
          <w:rFonts w:ascii="Calibri" w:eastAsia="ArialNarrow" w:hAnsi="Calibri" w:cs="Calibri"/>
          <w:lang w:eastAsia="pl-PL"/>
        </w:rPr>
        <w:t>Zamawiający zastrzega sobie prawo zmniejszenia lub zwiększenia o 30% ilości w przedmiotu umowy przewidzianej do zagospodarowania. W takim przypadku Wykonawcy nie przysługuje ani roszczenie o wykonanie umowy w całości ani roszczenie odszkodowawcze, których niniejszym się zrzeka.</w:t>
      </w:r>
    </w:p>
    <w:p w14:paraId="3D48CB02" w14:textId="77777777" w:rsidR="00283C82" w:rsidRDefault="00376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Calibri"/>
          <w:color w:val="000000" w:themeColor="text1"/>
          <w:lang w:eastAsia="pl-PL"/>
        </w:rPr>
      </w:pPr>
      <w:r>
        <w:rPr>
          <w:rFonts w:ascii="Calibri" w:eastAsia="ArialNarrow" w:hAnsi="Calibri" w:cs="Calibri"/>
          <w:color w:val="000000" w:themeColor="text1"/>
          <w:lang w:eastAsia="pl-PL"/>
        </w:rPr>
        <w:t>W przypadku wystąpienia okoliczności, których Zamawiający działając z należytą starannością, nie był w stanie wcześniej przewidzieć, np. decyzji lub ustaleń organu nadrzędnego zmieniającego zasady przetwarzania odpadów na instalacji Zamawiającego, Zamawiający może całkowicie wstrzymać wykonanie zamówienia.</w:t>
      </w:r>
    </w:p>
    <w:p w14:paraId="2CA0E737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lang w:eastAsia="pl-PL"/>
        </w:rPr>
        <w:t>Zamawiający zastrzega, że z uwagi na bezpośrednią produkcję odpadu 19 12 12 z odpadów komunalnych dostarczanych na bieżąco, nie ma możliwości określenia gwarantowanych przez Zamawiającego parametrów ilościowych, jakościowych i morfologicznych odpadów przekazywanych Wykonawcy w ramach niniejszego zamówienia. W związku z tym Wykonawca nie może dochodzić żadnych roszczeń od Zamawiającego z tego tytułu. Zaleca się aby Wykonawca przed złożeniem oferty dokonał oględzin odpadów będących przedmiotem zamówienia na terenie instalacji Zamawiającego w dni robocze w godzinach od 7</w:t>
      </w:r>
      <w:r>
        <w:rPr>
          <w:rFonts w:ascii="Calibri" w:eastAsia="Times New Roman" w:hAnsi="Calibri" w:cs="Calibri"/>
          <w:bCs/>
          <w:color w:val="000000" w:themeColor="text1"/>
          <w:vertAlign w:val="superscript"/>
          <w:lang w:eastAsia="pl-PL"/>
        </w:rPr>
        <w:t>00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– 15</w:t>
      </w:r>
      <w:r>
        <w:rPr>
          <w:rFonts w:ascii="Calibri" w:eastAsia="Times New Roman" w:hAnsi="Calibri" w:cs="Calibri"/>
          <w:bCs/>
          <w:color w:val="000000" w:themeColor="text1"/>
          <w:vertAlign w:val="superscript"/>
          <w:lang w:eastAsia="pl-PL"/>
        </w:rPr>
        <w:t>00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po uprzednim umówieniu terminu z Zamawiającym. </w:t>
      </w:r>
    </w:p>
    <w:p w14:paraId="33D2FA81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lang w:eastAsia="pl-PL"/>
        </w:rPr>
        <w:lastRenderedPageBreak/>
        <w:t>Zamawiający zastrzega, że z uwagi na właściwości odpadów o kodzie 20 03 07 , odpad który powstanie po ręcznym demontażu tych odpadów będzie stanowił: płyty pilśniowe, resztki drewna zanieczyszczone tworzywem sztucznym, trawa morska, kokos z materacy i będzie odpadem nierozdrobnionym.</w:t>
      </w:r>
    </w:p>
    <w:p w14:paraId="3FE0F251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strike/>
          <w:lang w:eastAsia="pl-PL"/>
        </w:rPr>
      </w:pPr>
      <w:r>
        <w:rPr>
          <w:rFonts w:ascii="Calibri" w:eastAsia="Times New Roman" w:hAnsi="Calibri" w:cs="Calibri"/>
          <w:lang w:eastAsia="pl-PL"/>
        </w:rPr>
        <w:t>Ważenie odpadów odbywało się będzie na legalizowanej wadze Zamawiającego i będzie każdorazowo potwierdzone kwitem wagowym oraz kartą przekazania odpadów wygenerowaną za pomocą systemu teleinformatycznego tzw. BDO,</w:t>
      </w:r>
    </w:p>
    <w:p w14:paraId="33BCE3E5" w14:textId="77777777" w:rsidR="00283C82" w:rsidRDefault="00376D0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strike/>
        </w:rPr>
      </w:pPr>
      <w:r>
        <w:rPr>
          <w:rFonts w:ascii="Calibri" w:hAnsi="Calibri" w:cs="Calibri"/>
        </w:rPr>
        <w:t xml:space="preserve">Zamawiający  będzie  zobowiązany do sporządzenia elektronicznej karty przekazania odpadu w systemie BDO zgodnie z ustawą z dnia 14 grudnia 2012 r. o odpadach (Dz.U z 2021 r. poz. 779 t.j.), a Wykonawca będzie zobowiązany do jej potwierdzenia w momencie przejęcia odpadów. </w:t>
      </w:r>
    </w:p>
    <w:p w14:paraId="707F9331" w14:textId="77777777" w:rsidR="00283C82" w:rsidRDefault="00376D0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przestrzegać obowiązków wynikających z elektronizacji gospodarowania odpadami, zgodnie z przepisami ustawy z dnia 14 grudnia 2012 r. o odpadach (Dz.U z 2021 r. poz. 779 t.j.), w szczególności w zakresie prowadzenia ewidencji odpadów </w:t>
      </w:r>
      <w:r>
        <w:rPr>
          <w:rFonts w:ascii="Calibri" w:hAnsi="Calibri" w:cs="Calibri"/>
        </w:rPr>
        <w:br/>
        <w:t>w systemie teleinformatycznym i wyposażenia  pojazdów przewożących odpady w urządzenia umożliwiające elektroniczne wypełnienie kart przekazania odpadów, a także posiadać  wygenerowane potwierdzenie transportu odpadów w formie papierowej bądź elektronicznej. W przypadku naruszenia przez Wykonawcę wymagań w zakresie prowadzenia ewidencji odpadów drogą elektroniczną (za pomocą systemu BDO) Zamawiający zastrzega sobie prawo odmowy przekazania odpadów.</w:t>
      </w:r>
    </w:p>
    <w:p w14:paraId="693EB82F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>Masa przekazanego odpadu będzie ustalana każdorazowo, podczas czynności ważenia odpadów. Dla określenia wagi odbieranego odpadu, pojazd Wykonawcy musi być zważony przed załadunkiem.</w:t>
      </w:r>
    </w:p>
    <w:p w14:paraId="262CC6CE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>Do rozliczeń przyjmowana będzie waga odpadów na podstawie wskazań legalizowanej wagi najazdowej Zamawiającego.</w:t>
      </w:r>
    </w:p>
    <w:p w14:paraId="1ED39D9C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Rozliczenia z tytułu odbioru odpadów będą prowadzone w cyklach miesięcznych na podstawie prawidłowo wystawionych i dostarczonych do siedziby Zamawiającego faktur VAT </w:t>
      </w:r>
    </w:p>
    <w:p w14:paraId="37523C2B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przypadku braku wymaganych dokumentów, Zamawiający ma prawo odmówić zapłaty faktury VAT, do czasu dostarczenia właściwych dokumentów. Informacja o odmowie zapłaty zostanie przekazana Wykonawcy odwrotnie, za pośrednictwem poczty elektronicznej .</w:t>
      </w:r>
    </w:p>
    <w:p w14:paraId="68DB16EF" w14:textId="77777777" w:rsidR="00283C82" w:rsidRDefault="00376D0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zobowiązany jest przekazywać Zamawiającemu pisemną informację o ilościach zagospodarowanych odpadów </w:t>
      </w:r>
      <w:r>
        <w:rPr>
          <w:rFonts w:ascii="Calibri" w:eastAsia="Times New Roman" w:hAnsi="Calibri" w:cs="Calibri"/>
          <w:color w:val="000000"/>
          <w:lang w:eastAsia="pl-PL"/>
        </w:rPr>
        <w:t>w cyklu miesięcznym nie później niż do 4 dnia po zakończonym miesiącu.</w:t>
      </w:r>
    </w:p>
    <w:p w14:paraId="380BBC72" w14:textId="77777777" w:rsidR="00283C82" w:rsidRDefault="00283C82">
      <w:p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pl-PL"/>
        </w:rPr>
      </w:pPr>
    </w:p>
    <w:sectPr w:rsidR="00283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ACF6" w14:textId="77777777" w:rsidR="006E56AB" w:rsidRDefault="006E56AB">
      <w:pPr>
        <w:spacing w:line="240" w:lineRule="auto"/>
      </w:pPr>
      <w:r>
        <w:separator/>
      </w:r>
    </w:p>
  </w:endnote>
  <w:endnote w:type="continuationSeparator" w:id="0">
    <w:p w14:paraId="2BD6099D" w14:textId="77777777" w:rsidR="006E56AB" w:rsidRDefault="006E5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charset w:val="8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1908" w14:textId="77777777" w:rsidR="00376D08" w:rsidRDefault="00376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43157"/>
      <w:docPartObj>
        <w:docPartGallery w:val="AutoText"/>
      </w:docPartObj>
    </w:sdtPr>
    <w:sdtEndPr/>
    <w:sdtContent>
      <w:p w14:paraId="5DC07F02" w14:textId="77777777" w:rsidR="00283C82" w:rsidRDefault="00376D0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E9D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3CD54E10" w14:textId="77777777" w:rsidR="00283C82" w:rsidRDefault="00283C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AE40" w14:textId="77777777" w:rsidR="00376D08" w:rsidRDefault="0037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DA4F" w14:textId="77777777" w:rsidR="006E56AB" w:rsidRDefault="006E56AB">
      <w:pPr>
        <w:spacing w:after="0"/>
      </w:pPr>
      <w:r>
        <w:separator/>
      </w:r>
    </w:p>
  </w:footnote>
  <w:footnote w:type="continuationSeparator" w:id="0">
    <w:p w14:paraId="4D60B6D4" w14:textId="77777777" w:rsidR="006E56AB" w:rsidRDefault="006E5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0416" w14:textId="77777777" w:rsidR="00376D08" w:rsidRDefault="00376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4394"/>
    </w:tblGrid>
    <w:tr w:rsidR="00283C82" w14:paraId="4CA0759B" w14:textId="77777777">
      <w:trPr>
        <w:trHeight w:val="835"/>
      </w:trPr>
      <w:tc>
        <w:tcPr>
          <w:tcW w:w="5495" w:type="dxa"/>
          <w:vAlign w:val="center"/>
        </w:tcPr>
        <w:p w14:paraId="120E5490" w14:textId="77777777" w:rsidR="00283C82" w:rsidRDefault="00376D08">
          <w:pPr>
            <w:pStyle w:val="naglowek5"/>
            <w:spacing w:after="0" w:line="200" w:lineRule="atLeast"/>
            <w:ind w:left="0" w:firstLine="0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SPECYFIKACJA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br/>
            <w:t xml:space="preserve"> WARUNKÓW ZAMÓWIENIA</w:t>
          </w:r>
        </w:p>
        <w:p w14:paraId="4ACEE317" w14:textId="77777777" w:rsidR="00283C82" w:rsidRDefault="00376D08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Calibri" w:hAnsi="Calibri" w:cs="Calibri"/>
              <w:bCs/>
              <w:sz w:val="22"/>
              <w:szCs w:val="22"/>
            </w:rPr>
          </w:pPr>
          <w:r>
            <w:rPr>
              <w:rFonts w:ascii="Calibri" w:hAnsi="Calibri" w:cs="Calibri"/>
              <w:bCs/>
              <w:sz w:val="22"/>
              <w:szCs w:val="22"/>
            </w:rPr>
            <w:t>dla zamówienia o wartości powyżej kwot określonych w przepisach wydanych na podstawie art. 3 ust. 2 p.z.p. ustawy z dnia 11 września 2019 r. – Prawo zamówień publicznych.</w:t>
          </w:r>
        </w:p>
        <w:p w14:paraId="7DEACDD5" w14:textId="77777777" w:rsidR="00283C82" w:rsidRDefault="00376D08">
          <w:pPr>
            <w:pStyle w:val="Nagwek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Załącznik nr 3</w:t>
          </w:r>
        </w:p>
      </w:tc>
      <w:tc>
        <w:tcPr>
          <w:tcW w:w="4394" w:type="dxa"/>
          <w:vAlign w:val="center"/>
        </w:tcPr>
        <w:p w14:paraId="33E75479" w14:textId="77777777" w:rsidR="00283C82" w:rsidRDefault="00376D08">
          <w:pPr>
            <w:rPr>
              <w:rFonts w:ascii="Calibri" w:hAnsi="Calibri" w:cs="Calibri"/>
            </w:rPr>
          </w:pPr>
          <w:r w:rsidRPr="00376D08">
            <w:rPr>
              <w:rFonts w:ascii="Calibri" w:hAnsi="Calibri" w:cs="Calibri"/>
              <w:b/>
            </w:rPr>
            <w:t>Sukcesywny odbiór  i zagospodarowanie odpadów o kodzie 19 12 12 inne odpady (w tym zmieszane substancje i przedmioty) w 2022 r. – 2 zadania</w:t>
          </w:r>
          <w:r>
            <w:rPr>
              <w:rFonts w:ascii="Calibri" w:hAnsi="Calibri" w:cs="Calibri"/>
              <w:b/>
              <w:bCs/>
              <w:color w:val="000000"/>
            </w:rPr>
            <w:br/>
          </w:r>
          <w:r>
            <w:rPr>
              <w:rFonts w:ascii="Calibri" w:hAnsi="Calibri" w:cs="Calibri"/>
              <w:bCs/>
            </w:rPr>
            <w:t>Numer referencyjny postępowania nadany przez Zamawiającego</w:t>
          </w:r>
          <w:r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>
            <w:rPr>
              <w:rFonts w:ascii="Calibri" w:hAnsi="Calibri" w:cs="Calibri"/>
              <w:b/>
              <w:bCs/>
            </w:rPr>
            <w:t>ZUK.261.1.2.2021</w:t>
          </w:r>
          <w:r>
            <w:rPr>
              <w:rFonts w:ascii="Calibri" w:hAnsi="Calibri" w:cs="Calibri"/>
              <w:b/>
              <w:bCs/>
            </w:rPr>
            <w:br/>
          </w:r>
          <w:r>
            <w:rPr>
              <w:rFonts w:ascii="Calibri" w:hAnsi="Calibri" w:cs="Calibri"/>
              <w:bCs/>
            </w:rPr>
            <w:t xml:space="preserve">ID postępowania nadane przez Miniportal: </w:t>
          </w:r>
          <w:r>
            <w:rPr>
              <w:rFonts w:ascii="Calibri" w:hAnsi="Calibri" w:cs="Calibri"/>
              <w:b/>
            </w:rPr>
            <w:t>a1e71bd9-14fe-469c-97b0-0a88a3ada8d7</w:t>
          </w:r>
        </w:p>
      </w:tc>
    </w:tr>
  </w:tbl>
  <w:p w14:paraId="42CC985F" w14:textId="77777777" w:rsidR="00283C82" w:rsidRDefault="00283C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B9D0" w14:textId="77777777" w:rsidR="00376D08" w:rsidRDefault="00376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94D"/>
    <w:multiLevelType w:val="multilevel"/>
    <w:tmpl w:val="06C149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1A9"/>
    <w:multiLevelType w:val="multilevel"/>
    <w:tmpl w:val="3C3F71A9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500ADC"/>
    <w:multiLevelType w:val="multilevel"/>
    <w:tmpl w:val="40500A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6689D"/>
    <w:multiLevelType w:val="multilevel"/>
    <w:tmpl w:val="5476689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222FDE"/>
    <w:multiLevelType w:val="multilevel"/>
    <w:tmpl w:val="68222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2720"/>
    <w:multiLevelType w:val="multilevel"/>
    <w:tmpl w:val="729C27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15"/>
    <w:rsid w:val="00003F8B"/>
    <w:rsid w:val="00052565"/>
    <w:rsid w:val="000635D9"/>
    <w:rsid w:val="00082611"/>
    <w:rsid w:val="000A2C3A"/>
    <w:rsid w:val="000B0508"/>
    <w:rsid w:val="00124876"/>
    <w:rsid w:val="00131A71"/>
    <w:rsid w:val="00172CEE"/>
    <w:rsid w:val="0021699D"/>
    <w:rsid w:val="0025339B"/>
    <w:rsid w:val="00262EBE"/>
    <w:rsid w:val="00283C82"/>
    <w:rsid w:val="002A58A5"/>
    <w:rsid w:val="002B7A9F"/>
    <w:rsid w:val="002C20A7"/>
    <w:rsid w:val="002F6614"/>
    <w:rsid w:val="003028AA"/>
    <w:rsid w:val="00307440"/>
    <w:rsid w:val="00326721"/>
    <w:rsid w:val="00330D39"/>
    <w:rsid w:val="0033410D"/>
    <w:rsid w:val="00342A7D"/>
    <w:rsid w:val="003748C8"/>
    <w:rsid w:val="00376D08"/>
    <w:rsid w:val="0038455D"/>
    <w:rsid w:val="003913EA"/>
    <w:rsid w:val="00393772"/>
    <w:rsid w:val="003C1EF0"/>
    <w:rsid w:val="003C5A11"/>
    <w:rsid w:val="003D6F9D"/>
    <w:rsid w:val="00410F4F"/>
    <w:rsid w:val="0048364A"/>
    <w:rsid w:val="004D6922"/>
    <w:rsid w:val="00510913"/>
    <w:rsid w:val="00570ED6"/>
    <w:rsid w:val="005755CA"/>
    <w:rsid w:val="00575D0A"/>
    <w:rsid w:val="0059220D"/>
    <w:rsid w:val="005A3AA4"/>
    <w:rsid w:val="005A631C"/>
    <w:rsid w:val="005A64D5"/>
    <w:rsid w:val="005E2BFE"/>
    <w:rsid w:val="005F5576"/>
    <w:rsid w:val="006355B3"/>
    <w:rsid w:val="006541B6"/>
    <w:rsid w:val="00655449"/>
    <w:rsid w:val="00670036"/>
    <w:rsid w:val="00691ECF"/>
    <w:rsid w:val="006C0B6A"/>
    <w:rsid w:val="006E56AB"/>
    <w:rsid w:val="0071793A"/>
    <w:rsid w:val="00787CCB"/>
    <w:rsid w:val="007A0D97"/>
    <w:rsid w:val="007A6A62"/>
    <w:rsid w:val="007B4C3C"/>
    <w:rsid w:val="007C1021"/>
    <w:rsid w:val="007C6F01"/>
    <w:rsid w:val="007E19F8"/>
    <w:rsid w:val="00842308"/>
    <w:rsid w:val="00847E14"/>
    <w:rsid w:val="00870A61"/>
    <w:rsid w:val="008A6311"/>
    <w:rsid w:val="008B5E58"/>
    <w:rsid w:val="008E3EED"/>
    <w:rsid w:val="00900201"/>
    <w:rsid w:val="0092259F"/>
    <w:rsid w:val="00925E3B"/>
    <w:rsid w:val="00926558"/>
    <w:rsid w:val="0094150E"/>
    <w:rsid w:val="009A31AF"/>
    <w:rsid w:val="009B073C"/>
    <w:rsid w:val="009C3CCD"/>
    <w:rsid w:val="009E0DC6"/>
    <w:rsid w:val="009F6869"/>
    <w:rsid w:val="00A7777A"/>
    <w:rsid w:val="00AA306C"/>
    <w:rsid w:val="00AB227A"/>
    <w:rsid w:val="00AD2529"/>
    <w:rsid w:val="00AF443D"/>
    <w:rsid w:val="00AF4465"/>
    <w:rsid w:val="00B01A46"/>
    <w:rsid w:val="00B17D36"/>
    <w:rsid w:val="00B24047"/>
    <w:rsid w:val="00B33E66"/>
    <w:rsid w:val="00B62ACD"/>
    <w:rsid w:val="00B770DD"/>
    <w:rsid w:val="00B91671"/>
    <w:rsid w:val="00BD357B"/>
    <w:rsid w:val="00BF4A4D"/>
    <w:rsid w:val="00C25E9D"/>
    <w:rsid w:val="00C64249"/>
    <w:rsid w:val="00C81A74"/>
    <w:rsid w:val="00CD2577"/>
    <w:rsid w:val="00D26CD0"/>
    <w:rsid w:val="00D31E3A"/>
    <w:rsid w:val="00D53369"/>
    <w:rsid w:val="00D81997"/>
    <w:rsid w:val="00D82884"/>
    <w:rsid w:val="00DC1AC4"/>
    <w:rsid w:val="00DC3484"/>
    <w:rsid w:val="00DF5E9B"/>
    <w:rsid w:val="00E462A6"/>
    <w:rsid w:val="00E97860"/>
    <w:rsid w:val="00F23E15"/>
    <w:rsid w:val="00F51B65"/>
    <w:rsid w:val="00F53FB3"/>
    <w:rsid w:val="00F808FB"/>
    <w:rsid w:val="00FA4396"/>
    <w:rsid w:val="00FD4FCA"/>
    <w:rsid w:val="00FE32C1"/>
    <w:rsid w:val="00FF0C79"/>
    <w:rsid w:val="24994A0E"/>
    <w:rsid w:val="63C2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2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glowek5">
    <w:name w:val="naglowek 5"/>
    <w:basedOn w:val="Normalny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glowek5">
    <w:name w:val="naglowek 5"/>
    <w:basedOn w:val="Normalny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39B7D-964A-4D22-A107-C938FD0F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l_malska</cp:lastModifiedBy>
  <cp:revision>2</cp:revision>
  <cp:lastPrinted>2020-12-28T12:46:00Z</cp:lastPrinted>
  <dcterms:created xsi:type="dcterms:W3CDTF">2021-11-19T13:28:00Z</dcterms:created>
  <dcterms:modified xsi:type="dcterms:W3CDTF">2021-11-19T13:28:00Z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482D25AB8B174BBC86D5F1F30992AD30</vt:lpwstr>
  </property>
</Properties>
</file>