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27" w:rsidRPr="009A2A71" w:rsidRDefault="00DF5CE2" w:rsidP="009A2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A71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AD11FE" w:rsidRPr="009A2A71">
        <w:rPr>
          <w:rFonts w:ascii="Times New Roman" w:hAnsi="Times New Roman" w:cs="Times New Roman"/>
          <w:b/>
          <w:bCs/>
          <w:sz w:val="24"/>
          <w:szCs w:val="24"/>
        </w:rPr>
        <w:t>XLII</w:t>
      </w:r>
      <w:r w:rsidR="009A2A71" w:rsidRPr="009A2A71">
        <w:rPr>
          <w:rFonts w:ascii="Times New Roman" w:hAnsi="Times New Roman" w:cs="Times New Roman"/>
          <w:b/>
          <w:bCs/>
          <w:sz w:val="24"/>
          <w:szCs w:val="24"/>
        </w:rPr>
        <w:t>/317/14</w:t>
      </w: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A71">
        <w:rPr>
          <w:rFonts w:ascii="Times New Roman" w:hAnsi="Times New Roman" w:cs="Times New Roman"/>
          <w:b/>
          <w:bCs/>
          <w:sz w:val="24"/>
          <w:szCs w:val="24"/>
        </w:rPr>
        <w:t>Rady Gminy</w:t>
      </w:r>
      <w:r w:rsidR="00DF5CE2" w:rsidRPr="009A2A71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9A2A71">
        <w:rPr>
          <w:rFonts w:ascii="Times New Roman" w:hAnsi="Times New Roman" w:cs="Times New Roman"/>
          <w:b/>
          <w:bCs/>
          <w:sz w:val="24"/>
          <w:szCs w:val="24"/>
        </w:rPr>
        <w:t xml:space="preserve"> Ostr</w:t>
      </w:r>
      <w:r w:rsidR="00DF5CE2" w:rsidRPr="009A2A71">
        <w:rPr>
          <w:rFonts w:ascii="Times New Roman" w:hAnsi="Times New Roman" w:cs="Times New Roman"/>
          <w:b/>
          <w:bCs/>
          <w:sz w:val="24"/>
          <w:szCs w:val="24"/>
        </w:rPr>
        <w:t>owie</w:t>
      </w: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A7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A2A71" w:rsidRPr="009A2A71">
        <w:rPr>
          <w:rFonts w:ascii="Times New Roman" w:hAnsi="Times New Roman" w:cs="Times New Roman"/>
          <w:b/>
          <w:bCs/>
          <w:sz w:val="24"/>
          <w:szCs w:val="24"/>
        </w:rPr>
        <w:t xml:space="preserve">22 maja </w:t>
      </w:r>
      <w:r w:rsidR="00DF5CE2" w:rsidRPr="009A2A71">
        <w:rPr>
          <w:rFonts w:ascii="Times New Roman" w:hAnsi="Times New Roman" w:cs="Times New Roman"/>
          <w:b/>
          <w:bCs/>
          <w:sz w:val="24"/>
          <w:szCs w:val="24"/>
        </w:rPr>
        <w:t>2014r.</w:t>
      </w:r>
    </w:p>
    <w:p w:rsidR="00DF5CE2" w:rsidRPr="009A2A71" w:rsidRDefault="00DF5CE2" w:rsidP="009A2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A71">
        <w:rPr>
          <w:rFonts w:ascii="Times New Roman" w:hAnsi="Times New Roman" w:cs="Times New Roman"/>
          <w:b/>
          <w:bCs/>
          <w:sz w:val="24"/>
          <w:szCs w:val="24"/>
        </w:rPr>
        <w:t>w sprawie zaopiniowania projektu planu aglomeracji Ostrów</w:t>
      </w:r>
      <w:r w:rsidR="009A2A71" w:rsidRPr="009A2A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71">
        <w:rPr>
          <w:rFonts w:ascii="Times New Roman" w:hAnsi="Times New Roman" w:cs="Times New Roman"/>
          <w:sz w:val="24"/>
          <w:szCs w:val="24"/>
        </w:rPr>
        <w:t>Na</w:t>
      </w:r>
      <w:r w:rsidR="009A2A71">
        <w:rPr>
          <w:rFonts w:ascii="Times New Roman" w:hAnsi="Times New Roman" w:cs="Times New Roman"/>
          <w:sz w:val="24"/>
          <w:szCs w:val="24"/>
        </w:rPr>
        <w:t xml:space="preserve"> podstawie art. 18 ust. 1</w:t>
      </w:r>
      <w:r w:rsidRPr="009A2A71">
        <w:rPr>
          <w:rFonts w:ascii="Times New Roman" w:hAnsi="Times New Roman" w:cs="Times New Roman"/>
          <w:sz w:val="24"/>
          <w:szCs w:val="24"/>
        </w:rPr>
        <w:t xml:space="preserve"> </w:t>
      </w:r>
      <w:r w:rsidR="009A2A71" w:rsidRPr="009A2A71">
        <w:rPr>
          <w:rFonts w:ascii="Times New Roman" w:hAnsi="Times New Roman" w:cs="Times New Roman"/>
          <w:sz w:val="24"/>
          <w:szCs w:val="24"/>
        </w:rPr>
        <w:t>ustawy z dnia 8 marca 1990r. o </w:t>
      </w:r>
      <w:r w:rsidRPr="009A2A71">
        <w:rPr>
          <w:rFonts w:ascii="Times New Roman" w:hAnsi="Times New Roman" w:cs="Times New Roman"/>
          <w:sz w:val="24"/>
          <w:szCs w:val="24"/>
        </w:rPr>
        <w:t>samorządzie</w:t>
      </w:r>
      <w:r w:rsidR="009A2A71" w:rsidRPr="009A2A71">
        <w:rPr>
          <w:rFonts w:ascii="Times New Roman" w:hAnsi="Times New Roman" w:cs="Times New Roman"/>
          <w:sz w:val="24"/>
          <w:szCs w:val="24"/>
        </w:rPr>
        <w:t xml:space="preserve"> gminnym (t.j. Dz.U. z 2013</w:t>
      </w:r>
      <w:r w:rsidRPr="009A2A71">
        <w:rPr>
          <w:rFonts w:ascii="Times New Roman" w:hAnsi="Times New Roman" w:cs="Times New Roman"/>
          <w:sz w:val="24"/>
          <w:szCs w:val="24"/>
        </w:rPr>
        <w:t>r. poz. 594 ze zm.) oraz art. 43 ust. 2a ustawy z</w:t>
      </w:r>
      <w:r w:rsidR="009A2A71" w:rsidRPr="009A2A71">
        <w:rPr>
          <w:rFonts w:ascii="Times New Roman" w:hAnsi="Times New Roman" w:cs="Times New Roman"/>
          <w:sz w:val="24"/>
          <w:szCs w:val="24"/>
        </w:rPr>
        <w:t xml:space="preserve"> dnia 18 lipca 2001r. Prawo wodne (Dz. U. z 2012</w:t>
      </w:r>
      <w:r w:rsidRPr="009A2A71">
        <w:rPr>
          <w:rFonts w:ascii="Times New Roman" w:hAnsi="Times New Roman" w:cs="Times New Roman"/>
          <w:sz w:val="24"/>
          <w:szCs w:val="24"/>
        </w:rPr>
        <w:t>r., poz. 145 ze zm.) oraz § 4</w:t>
      </w:r>
      <w:r w:rsidR="009A2A71" w:rsidRPr="009A2A71">
        <w:rPr>
          <w:rFonts w:ascii="Times New Roman" w:hAnsi="Times New Roman" w:cs="Times New Roman"/>
          <w:sz w:val="24"/>
          <w:szCs w:val="24"/>
        </w:rPr>
        <w:t xml:space="preserve"> </w:t>
      </w:r>
      <w:r w:rsidRPr="009A2A71">
        <w:rPr>
          <w:rFonts w:ascii="Times New Roman" w:hAnsi="Times New Roman" w:cs="Times New Roman"/>
          <w:sz w:val="24"/>
          <w:szCs w:val="24"/>
        </w:rPr>
        <w:t>ust. 4 rozporządzenia Ministra</w:t>
      </w:r>
      <w:r w:rsidR="00634E99">
        <w:rPr>
          <w:rFonts w:ascii="Times New Roman" w:hAnsi="Times New Roman" w:cs="Times New Roman"/>
          <w:sz w:val="24"/>
          <w:szCs w:val="24"/>
        </w:rPr>
        <w:t xml:space="preserve"> Środowiska z dnia 1 </w:t>
      </w:r>
      <w:r w:rsidR="009A2A71" w:rsidRPr="009A2A71">
        <w:rPr>
          <w:rFonts w:ascii="Times New Roman" w:hAnsi="Times New Roman" w:cs="Times New Roman"/>
          <w:sz w:val="24"/>
          <w:szCs w:val="24"/>
        </w:rPr>
        <w:t>lipca 2010</w:t>
      </w:r>
      <w:r w:rsidRPr="009A2A71">
        <w:rPr>
          <w:rFonts w:ascii="Times New Roman" w:hAnsi="Times New Roman" w:cs="Times New Roman"/>
          <w:sz w:val="24"/>
          <w:szCs w:val="24"/>
        </w:rPr>
        <w:t>r. w sprawie</w:t>
      </w:r>
      <w:r w:rsidR="009A2A71" w:rsidRPr="009A2A71">
        <w:rPr>
          <w:rFonts w:ascii="Times New Roman" w:hAnsi="Times New Roman" w:cs="Times New Roman"/>
          <w:sz w:val="24"/>
          <w:szCs w:val="24"/>
        </w:rPr>
        <w:t xml:space="preserve"> </w:t>
      </w:r>
      <w:r w:rsidRPr="009A2A71">
        <w:rPr>
          <w:rFonts w:ascii="Times New Roman" w:hAnsi="Times New Roman" w:cs="Times New Roman"/>
          <w:sz w:val="24"/>
          <w:szCs w:val="24"/>
        </w:rPr>
        <w:t>sposobu wyznaczania obszaru i granic aglomer</w:t>
      </w:r>
      <w:r w:rsidR="009A2A71">
        <w:rPr>
          <w:rFonts w:ascii="Times New Roman" w:hAnsi="Times New Roman" w:cs="Times New Roman"/>
          <w:sz w:val="24"/>
          <w:szCs w:val="24"/>
        </w:rPr>
        <w:t>acji (Dz. U. z </w:t>
      </w:r>
      <w:r w:rsidR="009A2A71" w:rsidRPr="009A2A71">
        <w:rPr>
          <w:rFonts w:ascii="Times New Roman" w:hAnsi="Times New Roman" w:cs="Times New Roman"/>
          <w:sz w:val="24"/>
          <w:szCs w:val="24"/>
        </w:rPr>
        <w:t xml:space="preserve">2010r., Nr 137, </w:t>
      </w:r>
      <w:r w:rsidRPr="009A2A71">
        <w:rPr>
          <w:rFonts w:ascii="Times New Roman" w:hAnsi="Times New Roman" w:cs="Times New Roman"/>
          <w:sz w:val="24"/>
          <w:szCs w:val="24"/>
        </w:rPr>
        <w:t>poz.922) Rada Gminy w Ostrowie uchwala, co następuje:</w:t>
      </w: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71">
        <w:rPr>
          <w:rFonts w:ascii="Times New Roman" w:hAnsi="Times New Roman" w:cs="Times New Roman"/>
          <w:b/>
          <w:sz w:val="24"/>
          <w:szCs w:val="24"/>
        </w:rPr>
        <w:t>§ 1.</w:t>
      </w:r>
      <w:r w:rsidR="009A2A71" w:rsidRPr="009A2A71">
        <w:rPr>
          <w:rFonts w:ascii="Times New Roman" w:hAnsi="Times New Roman" w:cs="Times New Roman"/>
          <w:sz w:val="24"/>
          <w:szCs w:val="24"/>
        </w:rPr>
        <w:t xml:space="preserve"> </w:t>
      </w:r>
      <w:r w:rsidRPr="009A2A71">
        <w:rPr>
          <w:rFonts w:ascii="Times New Roman" w:hAnsi="Times New Roman" w:cs="Times New Roman"/>
          <w:sz w:val="24"/>
          <w:szCs w:val="24"/>
        </w:rPr>
        <w:t>Opiniuje się pozytywnie projekt p</w:t>
      </w:r>
      <w:r w:rsidR="009A2A71" w:rsidRPr="009A2A71">
        <w:rPr>
          <w:rFonts w:ascii="Times New Roman" w:hAnsi="Times New Roman" w:cs="Times New Roman"/>
          <w:sz w:val="24"/>
          <w:szCs w:val="24"/>
        </w:rPr>
        <w:t>l</w:t>
      </w:r>
      <w:r w:rsidRPr="009A2A71">
        <w:rPr>
          <w:rFonts w:ascii="Times New Roman" w:hAnsi="Times New Roman" w:cs="Times New Roman"/>
          <w:sz w:val="24"/>
          <w:szCs w:val="24"/>
        </w:rPr>
        <w:t>anu aglomeracji Ostrów, zweryfikowany</w:t>
      </w:r>
      <w:r w:rsidR="009A2A71" w:rsidRPr="009A2A71">
        <w:rPr>
          <w:rFonts w:ascii="Times New Roman" w:hAnsi="Times New Roman" w:cs="Times New Roman"/>
          <w:sz w:val="24"/>
          <w:szCs w:val="24"/>
        </w:rPr>
        <w:t> </w:t>
      </w:r>
      <w:r w:rsidR="005C58B2">
        <w:rPr>
          <w:rFonts w:ascii="Times New Roman" w:hAnsi="Times New Roman" w:cs="Times New Roman"/>
          <w:sz w:val="24"/>
          <w:szCs w:val="24"/>
        </w:rPr>
        <w:t>Uchwałą Nr XLIV/916</w:t>
      </w:r>
      <w:r w:rsidRPr="009A2A71">
        <w:rPr>
          <w:rFonts w:ascii="Times New Roman" w:hAnsi="Times New Roman" w:cs="Times New Roman"/>
          <w:sz w:val="24"/>
          <w:szCs w:val="24"/>
        </w:rPr>
        <w:t>/14 Sejmiku Województwa Podkarpackiego z dnia 31 marca 2014 roku w sprawie weryfikacji projektu planu aglomeracji Ostrów.</w:t>
      </w: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71">
        <w:rPr>
          <w:rFonts w:ascii="Times New Roman" w:hAnsi="Times New Roman" w:cs="Times New Roman"/>
          <w:b/>
          <w:sz w:val="24"/>
          <w:szCs w:val="24"/>
        </w:rPr>
        <w:t>§ 2.</w:t>
      </w:r>
      <w:r w:rsidR="009A2A71" w:rsidRPr="009A2A71">
        <w:rPr>
          <w:rFonts w:ascii="Times New Roman" w:hAnsi="Times New Roman" w:cs="Times New Roman"/>
          <w:sz w:val="24"/>
          <w:szCs w:val="24"/>
        </w:rPr>
        <w:t xml:space="preserve"> </w:t>
      </w:r>
      <w:r w:rsidRPr="009A2A71">
        <w:rPr>
          <w:rFonts w:ascii="Times New Roman" w:hAnsi="Times New Roman" w:cs="Times New Roman"/>
          <w:sz w:val="24"/>
          <w:szCs w:val="24"/>
        </w:rPr>
        <w:t>Wykonanie uchwały powierza się Wójtowi Gminy Ostrów.</w:t>
      </w: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27" w:rsidRPr="009A2A71" w:rsidRDefault="009F6D27" w:rsidP="009A2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71">
        <w:rPr>
          <w:rFonts w:ascii="Times New Roman" w:hAnsi="Times New Roman" w:cs="Times New Roman"/>
          <w:b/>
          <w:sz w:val="24"/>
          <w:szCs w:val="24"/>
        </w:rPr>
        <w:t>§ 3</w:t>
      </w:r>
      <w:r w:rsidRPr="005C58B2">
        <w:rPr>
          <w:rFonts w:ascii="Times New Roman" w:hAnsi="Times New Roman" w:cs="Times New Roman"/>
          <w:b/>
          <w:sz w:val="24"/>
          <w:szCs w:val="24"/>
        </w:rPr>
        <w:t>.</w:t>
      </w:r>
      <w:r w:rsidR="009A2A71" w:rsidRPr="009A2A71">
        <w:rPr>
          <w:rFonts w:ascii="Times New Roman" w:hAnsi="Times New Roman" w:cs="Times New Roman"/>
          <w:sz w:val="24"/>
          <w:szCs w:val="24"/>
        </w:rPr>
        <w:t xml:space="preserve"> </w:t>
      </w:r>
      <w:r w:rsidRPr="009A2A7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A2A71" w:rsidRPr="009A2A71" w:rsidRDefault="009A2A71" w:rsidP="009A2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2A71" w:rsidRPr="009A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B3" w:rsidRDefault="009222B3" w:rsidP="00372B11">
      <w:pPr>
        <w:spacing w:after="0" w:line="240" w:lineRule="auto"/>
      </w:pPr>
      <w:r>
        <w:separator/>
      </w:r>
    </w:p>
  </w:endnote>
  <w:endnote w:type="continuationSeparator" w:id="0">
    <w:p w:rsidR="009222B3" w:rsidRDefault="009222B3" w:rsidP="0037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B3" w:rsidRDefault="009222B3" w:rsidP="00372B11">
      <w:pPr>
        <w:spacing w:after="0" w:line="240" w:lineRule="auto"/>
      </w:pPr>
      <w:r>
        <w:separator/>
      </w:r>
    </w:p>
  </w:footnote>
  <w:footnote w:type="continuationSeparator" w:id="0">
    <w:p w:rsidR="009222B3" w:rsidRDefault="009222B3" w:rsidP="00372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26"/>
    <w:rsid w:val="00250514"/>
    <w:rsid w:val="00372B11"/>
    <w:rsid w:val="005A2C3A"/>
    <w:rsid w:val="005C58B2"/>
    <w:rsid w:val="005E2AAD"/>
    <w:rsid w:val="00634E99"/>
    <w:rsid w:val="00805B3D"/>
    <w:rsid w:val="009222B3"/>
    <w:rsid w:val="009A2A71"/>
    <w:rsid w:val="009C4026"/>
    <w:rsid w:val="009F6D27"/>
    <w:rsid w:val="00AD11FE"/>
    <w:rsid w:val="00C92EFB"/>
    <w:rsid w:val="00CD5C8A"/>
    <w:rsid w:val="00DF5CE2"/>
    <w:rsid w:val="00E0575D"/>
    <w:rsid w:val="00E62092"/>
    <w:rsid w:val="00E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0922-D414-42B7-9A64-15D71432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B11"/>
  </w:style>
  <w:style w:type="paragraph" w:styleId="Stopka">
    <w:name w:val="footer"/>
    <w:basedOn w:val="Normalny"/>
    <w:link w:val="StopkaZnak"/>
    <w:uiPriority w:val="99"/>
    <w:unhideWhenUsed/>
    <w:rsid w:val="0037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k_swider</dc:creator>
  <cp:keywords/>
  <dc:description/>
  <cp:lastModifiedBy>b_ziomek</cp:lastModifiedBy>
  <cp:revision>3</cp:revision>
  <cp:lastPrinted>2014-05-13T07:05:00Z</cp:lastPrinted>
  <dcterms:created xsi:type="dcterms:W3CDTF">2014-05-13T07:11:00Z</dcterms:created>
  <dcterms:modified xsi:type="dcterms:W3CDTF">2014-05-26T11:34:00Z</dcterms:modified>
</cp:coreProperties>
</file>